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highlight w:val="yellow"/>
          <w:rtl w:val="0"/>
        </w:rPr>
        <w:t xml:space="preserve">MODELO DE CONTRATO DE GESTÃO DE REDES SOCIAIS)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CONTRATO DE PRESTAÇÃO DE SERVIÇOS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GESTÃO DE REDES SOCIAIS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(NOME DA EMPRESA PRESTADORA DO SERVIÇO)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pessoa jurídica de direito privado, devidamente inscrita no CNPJ sob o n.º ……, com sede na ……., telefone de contato….. endereço de e-mail……., neste ato representada por seu sócio (NOME E CPF) e doravante denominada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CONTRATADA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(NOME DA EMPRESA ADQUIRENTE DO SERVIÇO)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, pessoa jurídica de direito privado, devidamente inscrita no CNPJ sob o n.º …….., com sede na …..., telefone de contato….. endereço de e-mail……., neste ato representada por seu sócio (NOME E CPF) e doravante denominada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(Caso seja celebrado o contrato por pessoa física, incluir a qualificação completa - nome, profissão, estado civil, endereço, CPF, telefone de contato, e-mail etc.)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Por este instrumento particular resolvem as partes livremente celebrar o presente contrato de prestação de serviços, nos termos das condições abaixo expostas.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1. DO OBJETO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1.1 O presente instrumento tem como objeto a contratação de serviço profissional para o gerenciamento das redes sociais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de titularidade da CONTRATANTE.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1.2 O serviço a ser realizado pela CONTRATADA inclui a criação de novos perfis, até o limite de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; a manutenção e ajuste das informações dos canais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; o acompanhamento financeiro mensal dos investimentos em anúncios; a supervisão do desempenho das campanhas conforme relatórios das ferramentas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, com vistas a assegurar a melhor cobertura dos públicos e/ou dos mercados objetivados; a redação criativa de textos para postagens, com técnicas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d0d0d"/>
          <w:sz w:val="24"/>
          <w:szCs w:val="24"/>
          <w:rtl w:val="0"/>
        </w:rPr>
        <w:t xml:space="preserve">Copywriting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, de acordo com os temas pré-definidos pela CONTRATANTE ou acordado entre as partes; a escolha de imagens de banco licenciado para uso nas postagens dos canais quando não sejam de titularidade da CONTRATANTE, além da criação das peças gráficas e melhoramento de fotos fornecidas pela CONTRATANTE; o monitoramento do engajamento do público e a disponibilização de acesso a ferramentas e/ou tutoriais que auxiliem a CONTRATANTE a verificar relatórios mensais baseados nos resultados apresentados nas plataformas próprias ou terceirizadas.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1.3 O serviço inclui, ainda, acesso da CONTRATANTE previamente à divulgação do conteúdo para fins de aprovação em sistema disponibilizado pela CONTRATADA. Fica a parte ciente de que a disponibilização se dará, salvo em casos excepcionais, em prazo de até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48h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antes do horário previsto para ir ao ar. Que, caso o aceite não ocorra até a expiração deste prazo, a CONTRATANTE se dará por ciente de que o post entrará novamente em fila para publicação, sendo esta realizada em até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24h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após. Pedidos de ajuste somente serão admitidos se devolvidos em até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24h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antes do horário previsto para 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color w:val="0d0d0d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1.4 A prestação de qualquer serviço adicional não incluído expressamente no contrato é considerada mera liberalidade por parte da CONTRATADA e não será interpretada como obrigação apta a gerar legítima expectativa por parte da CONTRATANTE, independente do período, não se aplicando neste caso o “venire contra factum proprium”,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 “supressio” ou “surrectio”.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1.5 A CONTRATANTE dá-se por ciente, ainda, de que o serviço se refere exclusivamente a uma obrigação de meio, não de resultado. Ou seja, mantida a diligência na execução de suas tarefas, conforme critérios objetivos de avaliação, a conversão em vendas ou maior audiência se caracteriza como fato não vinculante, não se legitimando como circunstância indenizável.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2. DAS OBRIGAÇÕES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2.1 A CONTRATANTE deverá fornecer à CONTRATADA todas as informações necessárias à realização do serviço, devendo especificar os detalhes questionados no briefing com vistas à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ideal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 consecução do trabalho.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2.2 A CONTRATANTE é responsável pelo envio dos elementos solicitados para o início e manutenção do projeto, em suporte digital, dentro do período máximo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yellow"/>
          <w:u w:val="none"/>
          <w:vertAlign w:val="baseline"/>
          <w:rtl w:val="0"/>
        </w:rPr>
        <w:t xml:space="preserve">(INFORMAR O PRAZO PARA ENTREGA DOS MATERIAIS QUE VOCÊ JULGAR ADEQUADO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). Transcorrido este prazo, a CONTRATADA não se responsabiliza pela não publicação da campanha objeto de cronograma no prazo acertado.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2.3 A CONTRATANTE se responsabiliza por fornecer à CONTRATADA, de acordo com a periodicidade acordada, a validação para planejamento das postagens do mês seguinte de todos os textos atualizados, das ideias propostas e de eventuais imagens a serem veiculados nos materiais on-line com antecedência mínima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yellow"/>
          <w:u w:val="none"/>
          <w:vertAlign w:val="baseline"/>
          <w:rtl w:val="0"/>
        </w:rPr>
        <w:t xml:space="preserve">(INFORMAR O PRAZO PARA ENTREGA DA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yellow"/>
          <w:u w:val="none"/>
          <w:vertAlign w:val="baseline"/>
          <w:rtl w:val="0"/>
        </w:rPr>
        <w:t xml:space="preserve">VALIDAÇÃO DOS MATERIAIS QUE VOCÊ JULGAR ADEQUADO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) do final do mês corrente.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2.4 A CONTRATANTE deverá efetuar o pagamento pelos serviços prestados na forma e condições estabelecidas no orçamento previsto no ANEXO 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2.5 A CONTRATANTE é responsável pelo pagamento do valor de mídia a ser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utilizado,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 conforme pré-definido pelas partes, este não incluso no orçamento integrante do presente instrumento.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yellow"/>
          <w:u w:val="none"/>
          <w:vertAlign w:val="baseline"/>
          <w:rtl w:val="0"/>
        </w:rPr>
        <w:t xml:space="preserve">AQUI VOCÊ DEVE DEIXAR ESPECIFICADO SE A SUA EMPRESA IRÁ FUNCIONAR COMO INTERMEDIADORA OU NÃO DO PAGAMENTO PERANTE TERCEIRO FORNECEDOR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É POSSÍVEL, AINDA, A SEU CRITÉRIO, ESTIPULAR UMA PORCENTAGEM SOBRE O VALOR DA VERBA DE MARKETING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2.6 A CONTRATADA deverá prestar os serviços solicitados pela CONTRATANTE conforme descritivo, especificações e cronograma previstos no ANEXO I. A CONTRATADA se reserva o direito de impulsionar as publicações no período em que julgar mais apto ao engajamento dos usuários das mídias sociais, obedecendo a quantia e a periodicidade acordada com a outra parte.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2.7 A CONTRATANTE fica ciente de que eventual prorrogação de prazo na entrega do serviço ou deficiência de prestação, derivada de conduta dolosa ou culposa atribuída a ela, não enseja responsabilização da CONTRATADA, tais como não aprovação ou pedi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do de refação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 conteúdo em tempo hábil, não injeção de verba de marketing para impulsionamento e outros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2.8 É de responsabilidade da CONTRATADA o estudo do conceito, ideia, marca, produto ou serviço a difundir, criando as estratégias de marketing que considerar mais adequadas, visando o mercado e à sua concorrência, e repassar tais informações à CONTRATANTE antes do início do projeto, estando seu início condicionado à anuência desta.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2.9 Salvo previsão em contrário, presume-se ser de inteira responsabilidade da CONTRATADA o desenvolvimento de artes publicitárias e de quaisquer outros conteúdos que serão vinculados por ela nas mídias sociais da CONTRATANTE durante o período de vigência deste contrato.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2.10 É dever da CONTRATADA a execução do plano de a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, incluindo elaboração de orçamento e realização das peças (produção) destinadas à veiculação em mídia e a compra, distribuição e controle da publicidade nos veículos contratados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o pagamento das faturas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conta da CONTRATANTE.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yellow"/>
          <w:u w:val="none"/>
          <w:vertAlign w:val="baseline"/>
          <w:rtl w:val="0"/>
        </w:rPr>
        <w:t xml:space="preserve">VERIFICAR O QUE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 FOI ACORDADO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yellow"/>
          <w:u w:val="none"/>
          <w:vertAlign w:val="baseline"/>
          <w:rtl w:val="0"/>
        </w:rPr>
        <w:t xml:space="preserve"> NO ITEM 2.5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2.11. A CONTRATADA se compromete a diligenciar no sentido de promover maior engajamento de seguidores da CONTRATANTE, mas esta fica neste ato ciente de que a obrigação instituída por este instrumento é de meio e que, em caso de eventual ação indenizatória, o ônus da prova sobre a alegação de conduta ilícita recairá sobre a CONTRATANTE.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2.12 A CONTRATANTE é livre para sugerir ou produzir todo e qualquer conteúdo informativo em suas páginas de forma paralela ao trabalho profissional, sendo integralmente responsável pelos efeitos provenientes destas informações, respondendo civil e criminalmente por atos contrários à lei, notadamente por eventual violação ao direito do consumidor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às leis protetivas da criança e do adolescente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e que possam, por ventura, configurar lesão aos dados pessoais e imagem de terceiros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2.13 Nas publicações feitas pela CONTRATADA, esta se reserva o direito de não divulgar materiais que entende ofender a legislação vigente, ainda que por sugestão ou solicitação da CONTRATANTE. Fica, ainda, a CONTRATANTE ciente de que, quando publicar pessoalmente conteúdo contrário às orientações dadas pela CONTRATADA, deverá assinar um termo de compromisso, o que isentará a CONTRATADA de qualquer responsabilização legal.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2.14 A CONTRATANTE se dá por ciente de que, no caso de ocorrer a situação prevista no item 2.13, a CONTRATADA poderá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rescindir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 este instrumento de forma imediata, sem qualquer ônus de sua parte. A CONTRATANTE pagará uma multa no valor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yellow"/>
          <w:u w:val="none"/>
          <w:vertAlign w:val="baseline"/>
          <w:rtl w:val="0"/>
        </w:rPr>
        <w:t xml:space="preserve">(INFORMAR PORCENTAGEM DA MULTA QUE CONSIDERAR ADEQUAD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) do valor mensal acordado para a publicação de conteúdo, sem prejuízo da quantia devida no mês corrente.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2.15 A CONTRATADA se obriga a manter absoluto sigilo sobre as operações, dados,  materiais, informações e documentos da CONTRATANTE, mesmo após a conclusão dos serviços ou do término da relação contratual.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2.16 Os contratos, informações, dados, materiais e documentos inerentes à CONTRATANTE ou a seus clientes deverão ser utilizados, pela CONTRATADA, por seus funcionários ou terceirizados, estritamente para cumprimento dos serviços solicitados pela CONTRATANTE, sendo vedada a comercialização ou utilização para outros fins, salvo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na hipótese do item 2.17.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2.17 A CONTRATANTE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concede os direitos autorais sobre a obra (publicações e gestão de mídias) exclusivamente como portfólio para a CONTRATADA, a ser divulgado exclusivamente em seu site oficial ou mídias Instagram, Facebook e Lin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kedin da CONTRATADA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2.18 Observada a hipótese do item anterior, o conteúdo publicado nas mídias sociais pertence à CONTRATANTE, sem prejuízo de ser utilizado pela CONTRATADA como modelo para trabalhos futuros, não podendo tratar-se de cópia integral, salvo posterior negociação em sentido diverso.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3. DO PREÇO E FORMA DE PAGAMENTO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3.1 Após a aprovação do orçamento detalhado, será enviada pela CONTRATADA a instrução para o pagamento do valor acordado, de acordo com a opção escolhida e segundo as formas aceitas no documento.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3.2. A CONTRATANTE fica ciente de que a mora no pagamento do valor mensal acordado no ANEXO I, gerará os seguintes ônus financeiros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yellow"/>
          <w:u w:val="none"/>
          <w:vertAlign w:val="baseline"/>
          <w:rtl w:val="0"/>
        </w:rPr>
        <w:t xml:space="preserve">(DEFINIR PRAZO PARA CONFIGURAÇÃO DA MORA E ÔNUS INCIDENTES SOBRE O VALOR DEVIDO – juros, multa etc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4. DA RESCISÃO CONTRATUAL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4.1 O presente contrato poderá ser rescindido por qualquer das partes imediatamente, independente de notificação judicial ou extrajudicial, em caso de falência ou recuperação judicial destas.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4.2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Independentemente das penalidades legais, o atraso no pagamento de qualquer verba decorrente do presente contrato por período superior a (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DEFINIR PRAZO PARA SUSPENSÃO DAS ATIVIDADES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) acarretará na suspensão das atividades de publicação e gerenciamento de mídias, na possível resolução do contrato, bem como, no ajuizamento da competente ação de cobrança, sendo que os ônus processuais e honorários advocatícios da parte adversa deverão ser suportados pela CONTRATANTE.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4.3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Caso a CONTRATANTE decida pela resilição do contrato, de forma unilateral e imotivada, antes do término de sua vigência mínima inicial, esta deverá comunicar sua intenção à CONTRATADA, devendo proceder com o pagamento de uma multa correspondente a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(DEFINIR VALOR DA MULTA RESCISÓRIA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) das parcelas vincendas do contrato.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4.4 Fica assegurado, outrossim, a possibilidade da CONTRATADA resilir o contrato, sem qualquer ônus, após decorridos (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DEFINIR O PRAZO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), devendo entregar todos os possíveis documentos e informações de que tenha posse em razão do serviço prestado e que sejam de titularidade da CONTRATANTE (como usuário e senha de perfis, acessos de conta de anúncios etc).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4.5 Após o transcurso do prazo mínimo acordado, ficam as partes cientes de que qualquer delas, ou ambas, poderão pedir a extinção do presente, devendo apenas proceder a notificação prévia com antecedência de (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DEFINIR PRAZO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) ou  suportar os ônus do mês corrente.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5. DO PRAZO DE VIGÊNCIA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5.1 Este acordo terá vigência de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yellow"/>
          <w:u w:val="none"/>
          <w:vertAlign w:val="baseline"/>
          <w:rtl w:val="0"/>
        </w:rPr>
        <w:t xml:space="preserve">DEFINIR PRAZO DE VIGÊNCIA DO CONTRATO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) a contar da assinatura do presente contrato, renovável automaticamente por períodos iguais e sucessivos, salvo aviso prévio com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highlight w:val="yellow"/>
          <w:u w:val="none"/>
          <w:vertAlign w:val="baseline"/>
          <w:rtl w:val="0"/>
        </w:rPr>
        <w:t xml:space="preserve">DEFINIR PRAZO DE AVISO PRÉVIO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) dias de antecedência a cada data de renovação contratual.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As partes elegem o foro da cidade de (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PREENCHER COM A CIDADE SEDE DA SUA EMPRESA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) para dirimir todas as dúvidas ou litígios resultantes da execução do presente.</w:t>
      </w:r>
    </w:p>
    <w:p w:rsidR="00000000" w:rsidDel="00000000" w:rsidP="00000000" w:rsidRDefault="00000000" w:rsidRPr="00000000" w14:paraId="0000003A">
      <w:pPr>
        <w:spacing w:line="360" w:lineRule="auto"/>
        <w:ind w:firstLine="708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Aplicam-se ao presente contrato, naquilo que couber, as disposições da Lei n.° 4680/65, do Decreto nº 57.690/66, da Lei 9.610/98 (Lei de Direitos Autorais), da Lei n.° 13.709/18, as Normas Padrão da Atividade Publicitária e o Código de Ética dos Profissionais de Propaganda.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E, por assim estarem justos e acordados, firmam o presente contrato em duas vias de igual teor e forma.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color w:val="0d0d0d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yellow"/>
          <w:rtl w:val="0"/>
        </w:rPr>
        <w:t xml:space="preserve">SUA CIDADE, DIA de MÊS de 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CONTRATANTE                                                           CONTRATADA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TESTEMUNHA                                                              TESTEMUNHA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CPF:</w:t>
        <w:tab/>
        <w:tab/>
        <w:tab/>
        <w:tab/>
        <w:tab/>
        <w:tab/>
        <w:tab/>
        <w:t xml:space="preserve">      CPF: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color w:val="0d0d0d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ANEXO I – DESCRITIVO, CRONOGRAMA, ESPECIFICAÇÕES DO SERVIÇO E ORÇAMENTO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m-font-size-10" w:customStyle="1">
    <w:name w:val="m-font-size-10"/>
    <w:basedOn w:val="Fontepargpadro"/>
    <w:qFormat w:val="1"/>
    <w:rsid w:val="008E6515"/>
  </w:style>
  <w:style w:type="character" w:styleId="apple-style-span" w:customStyle="1">
    <w:name w:val="apple-style-span"/>
    <w:basedOn w:val="Fontepargpadro"/>
    <w:qFormat w:val="1"/>
    <w:rsid w:val="007458A1"/>
  </w:style>
  <w:style w:type="character" w:styleId="LinkdaInternet" w:customStyle="1">
    <w:name w:val="Link da Internet"/>
    <w:basedOn w:val="Fontepargpadro"/>
    <w:uiPriority w:val="99"/>
    <w:unhideWhenUsed w:val="1"/>
    <w:rsid w:val="00487D3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731322"/>
    <w:rPr>
      <w:b w:val="1"/>
      <w:bCs w:val="1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NormalWeb">
    <w:name w:val="Normal (Web)"/>
    <w:basedOn w:val="Normal"/>
    <w:uiPriority w:val="99"/>
    <w:unhideWhenUsed w:val="1"/>
    <w:qFormat w:val="1"/>
    <w:rsid w:val="00E50EDB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m-size-10" w:customStyle="1">
    <w:name w:val="m-size-10"/>
    <w:basedOn w:val="Normal"/>
    <w:qFormat w:val="1"/>
    <w:rsid w:val="008E6515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9E379A"/>
    <w:pPr>
      <w:ind w:left="720"/>
      <w:contextualSpacing w:val="1"/>
    </w:pPr>
  </w:style>
  <w:style w:type="paragraph" w:styleId="SemEspaamento">
    <w:name w:val="No Spacing"/>
    <w:uiPriority w:val="1"/>
    <w:qFormat w:val="1"/>
    <w:rsid w:val="0066744C"/>
    <w:rPr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UDX8/Ob5io03fAClkwngo1pHuw==">AMUW2mUhgfVmMydLo0vsIHDJ8AeJYkfuQWwcDNJa7hCrEajgGa/+/K7nob9RlWrkq3ehF5pfBd9ODzjnQWKnEIrhRmbqBLpMvcujge+3rt97bILRjD31HGsUy8GysaFQI8wly0WuFIpx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2020-07-20T18:28:00Z</dcterms:created>
  <dc:creator>Rafaela Kasper Braghini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